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710500" w:rsidRDefault="00923773" w:rsidP="00710500">
      <w:pPr>
        <w:pStyle w:val="a3"/>
        <w:jc w:val="center"/>
        <w:rPr>
          <w:rFonts w:ascii="Bookman Old Style" w:hAnsi="Bookman Old Style" w:cs="Arial"/>
          <w:b/>
          <w:color w:val="000033"/>
          <w:sz w:val="48"/>
          <w:szCs w:val="48"/>
          <w:lang w:val="uk-UA"/>
        </w:rPr>
      </w:pPr>
      <w:bookmarkStart w:id="0" w:name="8"/>
      <w:r w:rsidRPr="00710500">
        <w:rPr>
          <w:rFonts w:ascii="Bookman Old Style" w:hAnsi="Bookman Old Style" w:cs="Arial"/>
          <w:b/>
          <w:i/>
          <w:iCs/>
          <w:color w:val="000033"/>
          <w:sz w:val="48"/>
          <w:szCs w:val="48"/>
          <w:lang w:val="uk-UA"/>
        </w:rPr>
        <w:t>Чому необхідні "пальчикові" ігри?</w:t>
      </w:r>
      <w:bookmarkEnd w:id="0"/>
    </w:p>
    <w:p w:rsidR="00923773" w:rsidRPr="00997422" w:rsidRDefault="00923773" w:rsidP="00923773">
      <w:pPr>
        <w:pStyle w:val="a3"/>
        <w:jc w:val="both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Рухи пальців та кисті впливають на розвиток дитини . Отже, чим більше ми допомагаємо синові чи донечці вправлятися у рухах рук, пальців, кисті, тим більше ми впливаємо на структури мозку.</w:t>
      </w:r>
    </w:p>
    <w:p w:rsidR="00923773" w:rsidRPr="00997422" w:rsidRDefault="00923773" w:rsidP="00923773">
      <w:pPr>
        <w:pStyle w:val="a3"/>
        <w:jc w:val="both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Про взаємозв'язок рухів руки та мозку було відомо ще в ІІ тисячолітті до нашої ери в Китаї. Вважається, що ігри за участю рук та пальців сприяють гармонійному розвитку тіла, розуму, підтримують у робочому стані системи мозку. Сучасні дослідження фізіологів підтверджують існування зв'язку між розвитком дрібної моторики руки та структур мозку. В роботах В.М. Бехтерева є висновки при те, що маніпуляції рук впливають на функціонування центральної нервової системи, розвиток мовлення. Прості рухи кистей допомагають зняти загальну напругу, а також власне з рук, розслаблюють губи, що сприяє покращенню вимови звуків, розвитку мовлення дитини.</w:t>
      </w:r>
    </w:p>
    <w:p w:rsidR="00923773" w:rsidRPr="00997422" w:rsidRDefault="00923773" w:rsidP="00923773">
      <w:pPr>
        <w:pStyle w:val="a3"/>
        <w:jc w:val="both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Дослідження М.М Кольцової показали, що кожен палець руки має своє представництво у корі великих півкуль головного мозку. Розвиток рухів пальців передує появі артикуляції складів. Таким чином мовлення перебуває в прямій залежності від розвитку дрібної моторики руки.</w:t>
      </w:r>
    </w:p>
    <w:p w:rsidR="00923773" w:rsidRPr="00997422" w:rsidRDefault="00923773" w:rsidP="00923773">
      <w:pPr>
        <w:pStyle w:val="a3"/>
        <w:jc w:val="both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Народна мудрість здавна зберігає знання про необхідність рухів пальчиків дитини. В різних культурах зустрічаються народні ігри для малюків, у яких активно задіяні руки та пальці. "Пальчикові" ігри допомагають батькам не тільки розвивати мовлення та інтелектуальні здібності дитини, а приходять на допомогу у скрутні хвилини плачу або болю, щоб організувати діяльність маляти впродовж дня, відволікти, створити приємну атмосферу в домі. Пропонуючи малюку таку гру, важливо зразу створити її настрій, правильно вимовляти кожен звук, продумати всі рухи і поступово їх повторювати. Дитина відтворює рухи наших рук, а в її гортані спочатку повторюються всі звуки, а через деякий час вже чуються відтворені склади, слова із запропонованої гри. Світ "пальчикових" ігор дарує радість і малятам і батькам.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***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Перший пальчик - наш дідусь,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Другий пальчик - то бабуся,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Третій пальчик - наш татусь,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четвертий - то матуся,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 xml:space="preserve">А мізинчик - наш малюк. 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***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</w:r>
      <w:proofErr w:type="spellStart"/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Гой-да</w:t>
      </w:r>
      <w:proofErr w:type="spellEnd"/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 xml:space="preserve">, </w:t>
      </w:r>
      <w:proofErr w:type="spellStart"/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гой-да</w:t>
      </w:r>
      <w:proofErr w:type="spellEnd"/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Добра в коника хода,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Поводи шовкові,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 xml:space="preserve">Золоті підкови. 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(Грати спочатку лівою, потім правою рукою, а потім - обома руками. Від зап'ястка кисті руки з прямими зімкненими пальцями піднімати вгору, а потім, зігнувши пальці, - м'яко опускати вниз).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Задрімав мізинчик трішки,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Безіменний - стриб у ліжко,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середній там лежить,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Вказівний давно вже спить.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Вранці всі вони схопились враз -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 xml:space="preserve">В дитсадочок бігти час. 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lastRenderedPageBreak/>
        <w:t>(По черзі загинати пальчики до долоні. Потім великим пальцем торкатися всіх інших - "будити". Розкрити всі пальці після слова "враз").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***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Спечем, спечем хлібчик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Дітям на обiдчик.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Найбільшому - хліб місити,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тобі - воду носити,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тобі - в печі палити,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тобі - дрова рубати,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малому - замітати.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Тільки хліба напекли - танцювати почали.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Це робота не легка -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 xml:space="preserve">Витинати гопака. 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(По черзі розгинати пальці, починаючи з великого).</w:t>
      </w:r>
    </w:p>
    <w:p w:rsidR="00923773" w:rsidRPr="00997422" w:rsidRDefault="00923773" w:rsidP="00923773">
      <w:pPr>
        <w:pStyle w:val="a3"/>
        <w:rPr>
          <w:rFonts w:ascii="Bookman Old Style" w:hAnsi="Bookman Old Style" w:cs="Arial"/>
          <w:color w:val="000033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t>***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Пташечки літають -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Крильцями махають.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>А долоньки у діток,</w:t>
      </w:r>
      <w:r w:rsidRPr="00997422">
        <w:rPr>
          <w:rFonts w:ascii="Bookman Old Style" w:hAnsi="Bookman Old Style" w:cs="Arial"/>
          <w:i/>
          <w:iCs/>
          <w:color w:val="000033"/>
          <w:sz w:val="24"/>
          <w:szCs w:val="24"/>
          <w:lang w:val="uk-UA"/>
        </w:rPr>
        <w:br/>
        <w:t xml:space="preserve">Наче крильця у пташок. </w:t>
      </w:r>
    </w:p>
    <w:p w:rsidR="00923773" w:rsidRPr="00997422" w:rsidRDefault="00923773" w:rsidP="00923773">
      <w:pPr>
        <w:pStyle w:val="a3"/>
        <w:rPr>
          <w:rFonts w:ascii="Bookman Old Style" w:hAnsi="Bookman Old Style"/>
          <w:sz w:val="24"/>
          <w:szCs w:val="24"/>
          <w:lang w:val="uk-UA"/>
        </w:rPr>
      </w:pPr>
      <w:r w:rsidRPr="00997422">
        <w:rPr>
          <w:rFonts w:ascii="Bookman Old Style" w:hAnsi="Bookman Old Style" w:cs="Arial"/>
          <w:color w:val="000033"/>
          <w:sz w:val="24"/>
          <w:szCs w:val="24"/>
          <w:lang w:val="uk-UA"/>
        </w:rPr>
        <w:t>(З рук скласти крильця і рухати ними).</w:t>
      </w:r>
      <w:r w:rsidRPr="00997422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7C7403" w:rsidRPr="00923773" w:rsidRDefault="007C7403">
      <w:pPr>
        <w:rPr>
          <w:lang w:val="uk-UA"/>
        </w:rPr>
      </w:pPr>
    </w:p>
    <w:sectPr w:rsidR="007C7403" w:rsidRPr="00923773" w:rsidSect="0092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773"/>
    <w:rsid w:val="00710500"/>
    <w:rsid w:val="007C7403"/>
    <w:rsid w:val="00922099"/>
    <w:rsid w:val="0092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Алла</cp:lastModifiedBy>
  <cp:revision>4</cp:revision>
  <dcterms:created xsi:type="dcterms:W3CDTF">2009-10-14T05:09:00Z</dcterms:created>
  <dcterms:modified xsi:type="dcterms:W3CDTF">2011-06-09T10:16:00Z</dcterms:modified>
</cp:coreProperties>
</file>